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148" w:rsidRPr="00D02148" w:rsidRDefault="00D02148" w:rsidP="00D02148">
      <w:pPr>
        <w:spacing w:after="0" w:line="228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  <w:lang w:val="uk-UA"/>
        </w:rPr>
      </w:pPr>
      <w:r w:rsidRPr="00D02148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  <w:lang w:val="uk-UA"/>
        </w:rPr>
        <w:t xml:space="preserve">Конкурс для відбору організацій-партнерів, які будуть допомагати доставляти та роздавати продуктову допомогу </w:t>
      </w:r>
    </w:p>
    <w:p w:rsidR="00AA3B96" w:rsidRPr="00D02148" w:rsidRDefault="00D02148" w:rsidP="00D02148">
      <w:pPr>
        <w:spacing w:after="0" w:line="228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  <w:lang w:val="uk-UA"/>
        </w:rPr>
      </w:pPr>
      <w:r w:rsidRPr="00D02148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  <w:lang w:val="uk-UA"/>
        </w:rPr>
        <w:t>(Всесвітня продовольча програма ООН)</w:t>
      </w:r>
    </w:p>
    <w:p w:rsidR="00D02148" w:rsidRPr="00D02148" w:rsidRDefault="00D02148" w:rsidP="00D02148">
      <w:pPr>
        <w:spacing w:after="0" w:line="228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  <w:lang w:val="uk-UA"/>
        </w:rPr>
      </w:pPr>
    </w:p>
    <w:p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1. Тип допомоги: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D0214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договірне</w:t>
      </w:r>
    </w:p>
    <w:p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2. Термін дії: </w:t>
      </w:r>
      <w:r w:rsidRPr="00D0214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до кінця 202</w:t>
      </w:r>
      <w:r w:rsidR="00D6326C" w:rsidRPr="00D0214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3</w:t>
      </w:r>
      <w:r w:rsidR="00A24077" w:rsidRPr="00D0214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року</w:t>
      </w: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</w:p>
    <w:p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A61818" w:rsidRDefault="0054271B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3. Територія: </w:t>
      </w:r>
      <w:r w:rsidR="00D0214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вся Україна </w:t>
      </w:r>
      <w:r w:rsidR="00A6181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(крім окупованих територій)</w:t>
      </w:r>
    </w:p>
    <w:p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4. Вид допомоги:</w:t>
      </w:r>
      <w:r w:rsidR="00A2407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D0214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індивідуальне фінансування</w:t>
      </w:r>
    </w:p>
    <w:p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950B2" w:rsidRPr="00A950B2" w:rsidRDefault="00AA3B96" w:rsidP="00D02148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5.Дедлайн:</w:t>
      </w:r>
      <w:r w:rsidR="00A6181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D0214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25</w:t>
      </w:r>
      <w:r w:rsidR="00A950B2" w:rsidRPr="00A950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вересня 2023 року </w:t>
      </w:r>
    </w:p>
    <w:p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A950B2" w:rsidRDefault="00AA3B96" w:rsidP="00A950B2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A950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6. Учасник</w:t>
      </w:r>
      <w:r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(и):</w:t>
      </w:r>
      <w:r w:rsidR="00A24077"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r w:rsidR="00D02148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громадські організації (неприбуткові та неурядові)</w:t>
      </w:r>
    </w:p>
    <w:p w:rsidR="00AA3B96" w:rsidRPr="00A950B2" w:rsidRDefault="00AA3B96" w:rsidP="00F834F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</w:p>
    <w:p w:rsidR="00AA3B96" w:rsidRPr="00A950B2" w:rsidRDefault="00AA3B96" w:rsidP="00F834F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7. Виконавець:</w:t>
      </w:r>
      <w:r w:rsidR="00D02148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r w:rsidR="00D02148" w:rsidRPr="00D0214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Всесвітня продовольча програма ООН</w:t>
      </w:r>
    </w:p>
    <w:p w:rsidR="00A950B2" w:rsidRPr="00A950B2" w:rsidRDefault="00A950B2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Default="00AA3B96" w:rsidP="00F834F0">
      <w:pPr>
        <w:pStyle w:val="a5"/>
        <w:spacing w:before="0" w:beforeAutospacing="0" w:after="0" w:afterAutospacing="0" w:line="228" w:lineRule="auto"/>
        <w:ind w:firstLine="567"/>
        <w:jc w:val="both"/>
        <w:rPr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bCs/>
          <w:color w:val="000000" w:themeColor="text1"/>
          <w:spacing w:val="-2"/>
          <w:sz w:val="26"/>
          <w:szCs w:val="26"/>
          <w:lang w:val="uk-UA"/>
        </w:rPr>
        <w:t>8. Сфера діяль</w:t>
      </w:r>
      <w:r w:rsidRPr="00AA3B96">
        <w:rPr>
          <w:color w:val="000000" w:themeColor="text1"/>
          <w:spacing w:val="-2"/>
          <w:sz w:val="26"/>
          <w:szCs w:val="26"/>
          <w:lang w:val="uk-UA"/>
        </w:rPr>
        <w:t>ності:</w:t>
      </w:r>
      <w:r w:rsidR="008966F0">
        <w:rPr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D02148">
        <w:rPr>
          <w:color w:val="000000" w:themeColor="text1"/>
          <w:spacing w:val="-2"/>
          <w:sz w:val="26"/>
          <w:szCs w:val="26"/>
          <w:lang w:val="uk-UA"/>
        </w:rPr>
        <w:t>підтримка населення</w:t>
      </w:r>
    </w:p>
    <w:p w:rsidR="00D02148" w:rsidRPr="00AA3B96" w:rsidRDefault="00D02148" w:rsidP="00F834F0">
      <w:pPr>
        <w:pStyle w:val="a5"/>
        <w:spacing w:before="0" w:beforeAutospacing="0" w:after="0" w:afterAutospacing="0" w:line="228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</w:p>
    <w:p w:rsidR="00D02148" w:rsidRPr="00D02148" w:rsidRDefault="00D02148" w:rsidP="00D0214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D02148">
        <w:rPr>
          <w:color w:val="000000" w:themeColor="text1"/>
          <w:sz w:val="26"/>
          <w:szCs w:val="26"/>
          <w:lang w:val="uk-UA"/>
        </w:rPr>
        <w:t>Всесвітня продовольча програма ООН оголошує конкурс для відбору організацій-партнерів, які будуть допомагати доставляти та роздавати продуктову допомогу вразливим групам населення України в рамках Проміжного стратегічного плану для України на 2023–2024 рр. </w:t>
      </w:r>
    </w:p>
    <w:p w:rsidR="00D02148" w:rsidRPr="00D02148" w:rsidRDefault="00D02148" w:rsidP="00D0214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D02148">
        <w:rPr>
          <w:color w:val="000000" w:themeColor="text1"/>
          <w:sz w:val="26"/>
          <w:szCs w:val="26"/>
          <w:lang w:val="uk-UA"/>
        </w:rPr>
        <w:t>В рамках конкурсу будуть відібрані партнери для: </w:t>
      </w:r>
    </w:p>
    <w:p w:rsidR="00D02148" w:rsidRPr="00D02148" w:rsidRDefault="00D02148" w:rsidP="00D02148">
      <w:pPr>
        <w:numPr>
          <w:ilvl w:val="0"/>
          <w:numId w:val="10"/>
        </w:numPr>
        <w:tabs>
          <w:tab w:val="clear" w:pos="72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0214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Роздачі продовольчих наборів в натуральній формі та забезпечення вибраних закладів соціального захисту продуктами харчування   </w:t>
      </w:r>
    </w:p>
    <w:p w:rsidR="00D02148" w:rsidRPr="00D02148" w:rsidRDefault="00D02148" w:rsidP="00D02148">
      <w:pPr>
        <w:numPr>
          <w:ilvl w:val="0"/>
          <w:numId w:val="10"/>
        </w:numPr>
        <w:tabs>
          <w:tab w:val="clear" w:pos="72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0214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Допомоги в реєстрації отримувачів грошової допомоги. </w:t>
      </w:r>
    </w:p>
    <w:p w:rsidR="00D02148" w:rsidRPr="00D02148" w:rsidRDefault="00D02148" w:rsidP="00D0214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D02148">
        <w:rPr>
          <w:color w:val="000000" w:themeColor="text1"/>
          <w:sz w:val="26"/>
          <w:szCs w:val="26"/>
          <w:lang w:val="uk-UA"/>
        </w:rPr>
        <w:t>Пропозиція у встановленому форматі (описова частина та бюджет) має бути подана через веб-сайт:</w:t>
      </w:r>
      <w:proofErr w:type="spellStart"/>
      <w:r w:rsidRPr="00D02148">
        <w:rPr>
          <w:color w:val="000000" w:themeColor="text1"/>
          <w:sz w:val="26"/>
          <w:szCs w:val="26"/>
          <w:lang w:val="uk-UA"/>
        </w:rPr>
        <w:t> </w:t>
      </w:r>
      <w:hyperlink r:id="rId9" w:tgtFrame="_blank" w:history="1">
        <w:r w:rsidRPr="00D02148">
          <w:rPr>
            <w:rStyle w:val="a4"/>
            <w:sz w:val="26"/>
            <w:szCs w:val="26"/>
            <w:lang w:val="uk-UA"/>
          </w:rPr>
          <w:t>http</w:t>
        </w:r>
        <w:proofErr w:type="spellEnd"/>
        <w:r w:rsidRPr="00D02148">
          <w:rPr>
            <w:rStyle w:val="a4"/>
            <w:sz w:val="26"/>
            <w:szCs w:val="26"/>
            <w:lang w:val="uk-UA"/>
          </w:rPr>
          <w:t>s://www.unpartnerportal.org/</w:t>
        </w:r>
      </w:hyperlink>
      <w:r w:rsidRPr="00D02148">
        <w:rPr>
          <w:rStyle w:val="a4"/>
          <w:lang w:val="uk-UA"/>
        </w:rPr>
        <w:t> </w:t>
      </w:r>
      <w:r w:rsidRPr="00D02148">
        <w:rPr>
          <w:color w:val="000000" w:themeColor="text1"/>
          <w:sz w:val="26"/>
          <w:szCs w:val="26"/>
          <w:lang w:val="uk-UA"/>
        </w:rPr>
        <w:t>(UNPP) зареєстрованими на даному сайті неприбутковими організаціями.  </w:t>
      </w:r>
    </w:p>
    <w:p w:rsidR="00D02148" w:rsidRPr="00D02148" w:rsidRDefault="00D02148" w:rsidP="00D0214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D02148">
        <w:rPr>
          <w:color w:val="000000" w:themeColor="text1"/>
          <w:sz w:val="26"/>
          <w:szCs w:val="26"/>
          <w:lang w:val="uk-UA"/>
        </w:rPr>
        <w:t>Більше інформації про умови конкурсу, правила заповнення заявки, відбору організацій-партнерів та інші умови доступні в розділі «</w:t>
      </w:r>
      <w:proofErr w:type="spellStart"/>
      <w:r w:rsidRPr="00D02148">
        <w:rPr>
          <w:color w:val="000000" w:themeColor="text1"/>
          <w:sz w:val="26"/>
          <w:szCs w:val="26"/>
          <w:lang w:val="uk-UA"/>
        </w:rPr>
        <w:t>Partnership</w:t>
      </w:r>
      <w:proofErr w:type="spellEnd"/>
      <w:r w:rsidRPr="00D02148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D02148">
        <w:rPr>
          <w:color w:val="000000" w:themeColor="text1"/>
          <w:sz w:val="26"/>
          <w:szCs w:val="26"/>
          <w:lang w:val="uk-UA"/>
        </w:rPr>
        <w:t>Opportunities</w:t>
      </w:r>
      <w:proofErr w:type="spellEnd"/>
      <w:r w:rsidRPr="00D02148">
        <w:rPr>
          <w:color w:val="000000" w:themeColor="text1"/>
          <w:sz w:val="26"/>
          <w:szCs w:val="26"/>
          <w:lang w:val="uk-UA"/>
        </w:rPr>
        <w:t xml:space="preserve">» (фільтр </w:t>
      </w:r>
      <w:proofErr w:type="spellStart"/>
      <w:r w:rsidRPr="00D02148">
        <w:rPr>
          <w:color w:val="000000" w:themeColor="text1"/>
          <w:sz w:val="26"/>
          <w:szCs w:val="26"/>
          <w:lang w:val="uk-UA"/>
        </w:rPr>
        <w:t>Country</w:t>
      </w:r>
      <w:proofErr w:type="spellEnd"/>
      <w:r w:rsidRPr="00D02148">
        <w:rPr>
          <w:color w:val="000000" w:themeColor="text1"/>
          <w:sz w:val="26"/>
          <w:szCs w:val="26"/>
          <w:lang w:val="uk-UA"/>
        </w:rPr>
        <w:t xml:space="preserve"> – «</w:t>
      </w:r>
      <w:proofErr w:type="spellStart"/>
      <w:r w:rsidRPr="00D02148">
        <w:rPr>
          <w:color w:val="000000" w:themeColor="text1"/>
          <w:sz w:val="26"/>
          <w:szCs w:val="26"/>
          <w:lang w:val="uk-UA"/>
        </w:rPr>
        <w:t>Ukraine</w:t>
      </w:r>
      <w:proofErr w:type="spellEnd"/>
      <w:r w:rsidRPr="00D02148">
        <w:rPr>
          <w:color w:val="000000" w:themeColor="text1"/>
          <w:sz w:val="26"/>
          <w:szCs w:val="26"/>
          <w:lang w:val="uk-UA"/>
        </w:rPr>
        <w:t>») під назвою «</w:t>
      </w:r>
      <w:proofErr w:type="spellStart"/>
      <w:r w:rsidRPr="00D02148">
        <w:rPr>
          <w:color w:val="000000" w:themeColor="text1"/>
          <w:sz w:val="26"/>
          <w:szCs w:val="26"/>
          <w:lang w:val="uk-UA"/>
        </w:rPr>
        <w:t>Call</w:t>
      </w:r>
      <w:proofErr w:type="spellEnd"/>
      <w:r w:rsidRPr="00D02148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D02148">
        <w:rPr>
          <w:color w:val="000000" w:themeColor="text1"/>
          <w:sz w:val="26"/>
          <w:szCs w:val="26"/>
          <w:lang w:val="uk-UA"/>
        </w:rPr>
        <w:t>for</w:t>
      </w:r>
      <w:proofErr w:type="spellEnd"/>
      <w:r w:rsidRPr="00D02148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D02148">
        <w:rPr>
          <w:color w:val="000000" w:themeColor="text1"/>
          <w:sz w:val="26"/>
          <w:szCs w:val="26"/>
          <w:lang w:val="uk-UA"/>
        </w:rPr>
        <w:t>Proposals</w:t>
      </w:r>
      <w:proofErr w:type="spellEnd"/>
      <w:r w:rsidRPr="00D02148">
        <w:rPr>
          <w:color w:val="000000" w:themeColor="text1"/>
          <w:sz w:val="26"/>
          <w:szCs w:val="26"/>
          <w:lang w:val="uk-UA"/>
        </w:rPr>
        <w:t xml:space="preserve"> “</w:t>
      </w:r>
      <w:proofErr w:type="spellStart"/>
      <w:r w:rsidRPr="00D02148">
        <w:rPr>
          <w:color w:val="000000" w:themeColor="text1"/>
          <w:sz w:val="26"/>
          <w:szCs w:val="26"/>
          <w:lang w:val="uk-UA"/>
        </w:rPr>
        <w:t>Food</w:t>
      </w:r>
      <w:proofErr w:type="spellEnd"/>
      <w:r w:rsidRPr="00D02148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D02148">
        <w:rPr>
          <w:color w:val="000000" w:themeColor="text1"/>
          <w:sz w:val="26"/>
          <w:szCs w:val="26"/>
          <w:lang w:val="uk-UA"/>
        </w:rPr>
        <w:t>Assistance</w:t>
      </w:r>
      <w:proofErr w:type="spellEnd"/>
      <w:r w:rsidRPr="00D02148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D02148">
        <w:rPr>
          <w:color w:val="000000" w:themeColor="text1"/>
          <w:sz w:val="26"/>
          <w:szCs w:val="26"/>
          <w:lang w:val="uk-UA"/>
        </w:rPr>
        <w:t>for</w:t>
      </w:r>
      <w:proofErr w:type="spellEnd"/>
      <w:r w:rsidRPr="00D02148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D02148">
        <w:rPr>
          <w:color w:val="000000" w:themeColor="text1"/>
          <w:sz w:val="26"/>
          <w:szCs w:val="26"/>
          <w:lang w:val="uk-UA"/>
        </w:rPr>
        <w:t>Vulnerable</w:t>
      </w:r>
      <w:proofErr w:type="spellEnd"/>
      <w:r w:rsidRPr="00D02148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D02148">
        <w:rPr>
          <w:color w:val="000000" w:themeColor="text1"/>
          <w:sz w:val="26"/>
          <w:szCs w:val="26"/>
          <w:lang w:val="uk-UA"/>
        </w:rPr>
        <w:t>Groups</w:t>
      </w:r>
      <w:proofErr w:type="spellEnd"/>
      <w:r w:rsidRPr="00D02148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D02148">
        <w:rPr>
          <w:color w:val="000000" w:themeColor="text1"/>
          <w:sz w:val="26"/>
          <w:szCs w:val="26"/>
          <w:lang w:val="uk-UA"/>
        </w:rPr>
        <w:t>in</w:t>
      </w:r>
      <w:proofErr w:type="spellEnd"/>
      <w:r w:rsidRPr="00D02148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D02148">
        <w:rPr>
          <w:color w:val="000000" w:themeColor="text1"/>
          <w:sz w:val="26"/>
          <w:szCs w:val="26"/>
          <w:lang w:val="uk-UA"/>
        </w:rPr>
        <w:t>Ukraine</w:t>
      </w:r>
      <w:proofErr w:type="spellEnd"/>
      <w:r w:rsidRPr="00D02148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D02148">
        <w:rPr>
          <w:color w:val="000000" w:themeColor="text1"/>
          <w:sz w:val="26"/>
          <w:szCs w:val="26"/>
          <w:lang w:val="uk-UA"/>
        </w:rPr>
        <w:t>in</w:t>
      </w:r>
      <w:proofErr w:type="spellEnd"/>
      <w:r w:rsidRPr="00D02148">
        <w:rPr>
          <w:color w:val="000000" w:themeColor="text1"/>
          <w:sz w:val="26"/>
          <w:szCs w:val="26"/>
          <w:lang w:val="uk-UA"/>
        </w:rPr>
        <w:t xml:space="preserve"> 2024″» в докладених документах на веб-сайті порталу, або за посиланням </w:t>
      </w:r>
      <w:hyperlink r:id="rId10" w:tgtFrame="_blank" w:history="1">
        <w:r w:rsidRPr="00D02148">
          <w:rPr>
            <w:rStyle w:val="a4"/>
            <w:sz w:val="26"/>
            <w:szCs w:val="26"/>
            <w:lang w:val="uk-UA"/>
          </w:rPr>
          <w:t>https://www.unpartnerportal.org/cfei/open/11378/overview</w:t>
        </w:r>
      </w:hyperlink>
      <w:r>
        <w:rPr>
          <w:color w:val="000000" w:themeColor="text1"/>
          <w:sz w:val="26"/>
          <w:szCs w:val="26"/>
          <w:lang w:val="uk-UA"/>
        </w:rPr>
        <w:t xml:space="preserve"> </w:t>
      </w:r>
      <w:r w:rsidRPr="00D02148">
        <w:rPr>
          <w:color w:val="000000" w:themeColor="text1"/>
          <w:sz w:val="26"/>
          <w:szCs w:val="26"/>
          <w:lang w:val="uk-UA"/>
        </w:rPr>
        <w:t>(працює тільки після авторизації на порталі) </w:t>
      </w:r>
    </w:p>
    <w:p w:rsidR="00D02148" w:rsidRPr="00D02148" w:rsidRDefault="00D02148" w:rsidP="00D0214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D02148">
        <w:rPr>
          <w:b/>
          <w:bCs/>
          <w:color w:val="000000" w:themeColor="text1"/>
          <w:sz w:val="26"/>
          <w:szCs w:val="26"/>
          <w:lang w:val="uk-UA"/>
        </w:rPr>
        <w:t xml:space="preserve">Кінцевий </w:t>
      </w:r>
      <w:proofErr w:type="spellStart"/>
      <w:r w:rsidRPr="00D02148">
        <w:rPr>
          <w:b/>
          <w:bCs/>
          <w:color w:val="000000" w:themeColor="text1"/>
          <w:sz w:val="26"/>
          <w:szCs w:val="26"/>
          <w:lang w:val="uk-UA"/>
        </w:rPr>
        <w:t>термін</w:t>
      </w:r>
      <w:r w:rsidRPr="00D02148">
        <w:rPr>
          <w:color w:val="000000" w:themeColor="text1"/>
          <w:sz w:val="26"/>
          <w:szCs w:val="26"/>
          <w:lang w:val="uk-UA"/>
        </w:rPr>
        <w:t> прийому</w:t>
      </w:r>
      <w:proofErr w:type="spellEnd"/>
      <w:r w:rsidRPr="00D02148">
        <w:rPr>
          <w:color w:val="000000" w:themeColor="text1"/>
          <w:sz w:val="26"/>
          <w:szCs w:val="26"/>
          <w:lang w:val="uk-UA"/>
        </w:rPr>
        <w:t xml:space="preserve"> заявок – </w:t>
      </w:r>
      <w:r w:rsidRPr="00D02148">
        <w:rPr>
          <w:b/>
          <w:bCs/>
          <w:color w:val="000000" w:themeColor="text1"/>
          <w:sz w:val="26"/>
          <w:szCs w:val="26"/>
          <w:lang w:val="uk-UA"/>
        </w:rPr>
        <w:t xml:space="preserve">25 вересня 2023 </w:t>
      </w:r>
      <w:proofErr w:type="spellStart"/>
      <w:r w:rsidRPr="00D02148">
        <w:rPr>
          <w:b/>
          <w:bCs/>
          <w:color w:val="000000" w:themeColor="text1"/>
          <w:sz w:val="26"/>
          <w:szCs w:val="26"/>
          <w:lang w:val="uk-UA"/>
        </w:rPr>
        <w:t>року</w:t>
      </w:r>
      <w:proofErr w:type="spellEnd"/>
      <w:r w:rsidRPr="00D02148">
        <w:rPr>
          <w:b/>
          <w:bCs/>
          <w:color w:val="000000" w:themeColor="text1"/>
          <w:sz w:val="26"/>
          <w:szCs w:val="26"/>
          <w:lang w:val="uk-UA"/>
        </w:rPr>
        <w:t> </w:t>
      </w:r>
      <w:r w:rsidRPr="00D02148">
        <w:rPr>
          <w:color w:val="000000" w:themeColor="text1"/>
          <w:sz w:val="26"/>
          <w:szCs w:val="26"/>
          <w:lang w:val="uk-UA"/>
        </w:rPr>
        <w:t>о</w:t>
      </w:r>
      <w:r w:rsidRPr="00D02148">
        <w:rPr>
          <w:b/>
          <w:bCs/>
          <w:color w:val="000000" w:themeColor="text1"/>
          <w:sz w:val="26"/>
          <w:szCs w:val="26"/>
          <w:lang w:val="uk-UA"/>
        </w:rPr>
        <w:t xml:space="preserve"> 23 </w:t>
      </w:r>
      <w:proofErr w:type="spellStart"/>
      <w:r w:rsidRPr="00D02148">
        <w:rPr>
          <w:b/>
          <w:bCs/>
          <w:color w:val="000000" w:themeColor="text1"/>
          <w:sz w:val="26"/>
          <w:szCs w:val="26"/>
          <w:lang w:val="uk-UA"/>
        </w:rPr>
        <w:t>год</w:t>
      </w:r>
      <w:proofErr w:type="spellEnd"/>
      <w:r w:rsidRPr="00D02148">
        <w:rPr>
          <w:b/>
          <w:bCs/>
          <w:color w:val="000000" w:themeColor="text1"/>
          <w:sz w:val="26"/>
          <w:szCs w:val="26"/>
          <w:lang w:val="uk-UA"/>
        </w:rPr>
        <w:t xml:space="preserve"> 59 </w:t>
      </w:r>
      <w:proofErr w:type="spellStart"/>
      <w:r w:rsidRPr="00D02148">
        <w:rPr>
          <w:b/>
          <w:bCs/>
          <w:color w:val="000000" w:themeColor="text1"/>
          <w:sz w:val="26"/>
          <w:szCs w:val="26"/>
          <w:lang w:val="uk-UA"/>
        </w:rPr>
        <w:t>хв </w:t>
      </w:r>
      <w:r w:rsidRPr="00D02148">
        <w:rPr>
          <w:color w:val="000000" w:themeColor="text1"/>
          <w:sz w:val="26"/>
          <w:szCs w:val="26"/>
          <w:lang w:val="uk-UA"/>
        </w:rPr>
        <w:t>за</w:t>
      </w:r>
      <w:proofErr w:type="spellEnd"/>
      <w:r w:rsidRPr="00D02148">
        <w:rPr>
          <w:color w:val="000000" w:themeColor="text1"/>
          <w:sz w:val="26"/>
          <w:szCs w:val="26"/>
          <w:lang w:val="uk-UA"/>
        </w:rPr>
        <w:t xml:space="preserve"> місцевим часом. Пропозиції, які надійдуть пізніше зазначеного терміну, до розгляду не приймаються. За результатами розгляду пропозицій обраним партнерам буде запропоновано укласти відповідну угоду на період з 01 січня 2024 року по 31 грудня 2024 року. </w:t>
      </w:r>
    </w:p>
    <w:p w:rsidR="00D02148" w:rsidRPr="00D02148" w:rsidRDefault="00D02148" w:rsidP="00D02148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D02148">
        <w:rPr>
          <w:color w:val="000000" w:themeColor="text1"/>
          <w:sz w:val="26"/>
          <w:szCs w:val="26"/>
          <w:lang w:val="uk-UA"/>
        </w:rPr>
        <w:t xml:space="preserve">Інформаційна сесія щодо умов конкурсу та правил участі </w:t>
      </w:r>
      <w:proofErr w:type="spellStart"/>
      <w:r w:rsidRPr="00D02148">
        <w:rPr>
          <w:color w:val="000000" w:themeColor="text1"/>
          <w:sz w:val="26"/>
          <w:szCs w:val="26"/>
          <w:lang w:val="uk-UA"/>
        </w:rPr>
        <w:t>ві</w:t>
      </w:r>
      <w:proofErr w:type="spellEnd"/>
      <w:r w:rsidRPr="00D02148">
        <w:rPr>
          <w:color w:val="000000" w:themeColor="text1"/>
          <w:sz w:val="26"/>
          <w:szCs w:val="26"/>
          <w:lang w:val="uk-UA"/>
        </w:rPr>
        <w:t>дбудеться </w:t>
      </w:r>
      <w:r w:rsidRPr="00D02148">
        <w:rPr>
          <w:b/>
          <w:bCs/>
          <w:color w:val="000000" w:themeColor="text1"/>
          <w:sz w:val="26"/>
          <w:szCs w:val="26"/>
          <w:lang w:val="uk-UA"/>
        </w:rPr>
        <w:t>29 серпня 2023 року</w:t>
      </w:r>
      <w:r w:rsidRPr="00D02148">
        <w:rPr>
          <w:color w:val="000000" w:themeColor="text1"/>
          <w:sz w:val="26"/>
          <w:szCs w:val="26"/>
          <w:lang w:val="uk-UA"/>
        </w:rPr>
        <w:t>. Для того, щоб взяти участь у інформаційній сесії необхідно зареєструватись шляхом заповнення форми за наступним </w:t>
      </w:r>
      <w:hyperlink r:id="rId11" w:tgtFrame="_blank" w:history="1">
        <w:r w:rsidRPr="00D02148">
          <w:rPr>
            <w:rStyle w:val="a4"/>
            <w:color w:val="000000" w:themeColor="text1"/>
            <w:sz w:val="26"/>
            <w:szCs w:val="26"/>
            <w:lang w:val="uk-UA"/>
          </w:rPr>
          <w:t>посиланням</w:t>
        </w:r>
      </w:hyperlink>
      <w:r w:rsidRPr="00D02148">
        <w:rPr>
          <w:color w:val="000000" w:themeColor="text1"/>
          <w:sz w:val="26"/>
          <w:szCs w:val="26"/>
          <w:lang w:val="uk-UA"/>
        </w:rPr>
        <w:t>. </w:t>
      </w:r>
    </w:p>
    <w:p w:rsidR="00D02148" w:rsidRPr="00D02148" w:rsidRDefault="00D02148" w:rsidP="00D02148">
      <w:pPr>
        <w:pStyle w:val="a5"/>
        <w:spacing w:before="0" w:beforeAutospacing="0" w:after="0" w:afterAutospacing="0" w:line="228" w:lineRule="auto"/>
        <w:ind w:firstLine="567"/>
        <w:jc w:val="both"/>
        <w:rPr>
          <w:rStyle w:val="a3"/>
          <w:color w:val="000000" w:themeColor="text1"/>
          <w:sz w:val="26"/>
          <w:szCs w:val="26"/>
        </w:rPr>
      </w:pPr>
    </w:p>
    <w:p w:rsidR="00A950B2" w:rsidRDefault="00AA3B96" w:rsidP="00D02148">
      <w:pPr>
        <w:pStyle w:val="a5"/>
        <w:spacing w:before="0" w:beforeAutospacing="0" w:after="0" w:afterAutospacing="0" w:line="228" w:lineRule="auto"/>
        <w:ind w:firstLine="567"/>
        <w:jc w:val="both"/>
        <w:rPr>
          <w:rStyle w:val="a3"/>
          <w:color w:val="000000" w:themeColor="text1"/>
          <w:sz w:val="26"/>
          <w:szCs w:val="26"/>
          <w:lang w:val="uk-UA"/>
        </w:rPr>
      </w:pPr>
      <w:bookmarkStart w:id="0" w:name="_GoBack"/>
      <w:bookmarkEnd w:id="0"/>
      <w:r w:rsidRPr="00A24077">
        <w:rPr>
          <w:rStyle w:val="a3"/>
          <w:color w:val="000000" w:themeColor="text1"/>
          <w:sz w:val="26"/>
          <w:szCs w:val="26"/>
          <w:lang w:val="uk-UA"/>
        </w:rPr>
        <w:t xml:space="preserve">ІнфоДжерела: </w:t>
      </w:r>
      <w:hyperlink r:id="rId12" w:history="1">
        <w:r w:rsidR="00D02148" w:rsidRPr="00AE26ED">
          <w:rPr>
            <w:rStyle w:val="a4"/>
            <w:sz w:val="26"/>
            <w:szCs w:val="26"/>
            <w:lang w:val="uk-UA"/>
          </w:rPr>
          <w:t>https://www.prostir.ua/?grants=vsesvitnya-prodovolcha-prohrama-oon-oholoshuje-konkurs-dlya-vidboru-orhanizatsij-partneriv-yaki-budut-dopomahaty-dostavlyaty-ta-rozdavaty-produktovu-dopomohu-v-ramkah-promizhnoho-stratehichnoho-planu</w:t>
        </w:r>
      </w:hyperlink>
      <w:r w:rsidR="00D02148">
        <w:rPr>
          <w:rStyle w:val="a3"/>
          <w:color w:val="000000" w:themeColor="text1"/>
          <w:sz w:val="26"/>
          <w:szCs w:val="26"/>
          <w:lang w:val="uk-UA"/>
        </w:rPr>
        <w:t xml:space="preserve"> </w:t>
      </w:r>
    </w:p>
    <w:p w:rsidR="00D02148" w:rsidRPr="00A24077" w:rsidRDefault="00D02148" w:rsidP="00D02148">
      <w:pPr>
        <w:pStyle w:val="a5"/>
        <w:spacing w:before="0" w:beforeAutospacing="0" w:after="0" w:afterAutospacing="0" w:line="228" w:lineRule="auto"/>
        <w:ind w:firstLine="567"/>
        <w:jc w:val="both"/>
        <w:rPr>
          <w:rStyle w:val="a3"/>
          <w:color w:val="000000" w:themeColor="text1"/>
          <w:sz w:val="26"/>
          <w:szCs w:val="26"/>
          <w:lang w:val="uk-UA"/>
        </w:rPr>
      </w:pPr>
      <w:r w:rsidRPr="00D02148">
        <w:rPr>
          <w:rStyle w:val="a3"/>
          <w:b w:val="0"/>
          <w:color w:val="000000" w:themeColor="text1"/>
          <w:sz w:val="26"/>
          <w:szCs w:val="26"/>
          <w:lang w:val="uk-UA"/>
        </w:rPr>
        <w:t>або</w:t>
      </w:r>
      <w:r>
        <w:rPr>
          <w:rStyle w:val="a3"/>
          <w:color w:val="000000" w:themeColor="text1"/>
          <w:sz w:val="26"/>
          <w:szCs w:val="26"/>
          <w:lang w:val="uk-UA"/>
        </w:rPr>
        <w:t xml:space="preserve"> </w:t>
      </w:r>
      <w:hyperlink r:id="rId13" w:history="1">
        <w:r w:rsidRPr="00AE26ED">
          <w:rPr>
            <w:rStyle w:val="a4"/>
            <w:sz w:val="26"/>
            <w:szCs w:val="26"/>
            <w:lang w:val="uk-UA"/>
          </w:rPr>
          <w:t>https://www.unpartnerportal.org/cfei/open/11378/overview</w:t>
        </w:r>
      </w:hyperlink>
      <w:r>
        <w:rPr>
          <w:rStyle w:val="a3"/>
          <w:color w:val="000000" w:themeColor="text1"/>
          <w:sz w:val="26"/>
          <w:szCs w:val="26"/>
          <w:lang w:val="uk-UA"/>
        </w:rPr>
        <w:t xml:space="preserve"> </w:t>
      </w:r>
    </w:p>
    <w:p w:rsidR="00156DCF" w:rsidRDefault="00156DCF" w:rsidP="00156DCF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</w:p>
    <w:sectPr w:rsidR="00156DCF" w:rsidSect="00A950B2">
      <w:headerReference w:type="default" r:id="rId14"/>
      <w:pgSz w:w="11906" w:h="16838"/>
      <w:pgMar w:top="851" w:right="566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552" w:rsidRDefault="00EC1552" w:rsidP="00A950B2">
      <w:pPr>
        <w:spacing w:after="0" w:line="240" w:lineRule="auto"/>
      </w:pPr>
      <w:r>
        <w:separator/>
      </w:r>
    </w:p>
  </w:endnote>
  <w:endnote w:type="continuationSeparator" w:id="0">
    <w:p w:rsidR="00EC1552" w:rsidRDefault="00EC1552" w:rsidP="00A95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552" w:rsidRDefault="00EC1552" w:rsidP="00A950B2">
      <w:pPr>
        <w:spacing w:after="0" w:line="240" w:lineRule="auto"/>
      </w:pPr>
      <w:r>
        <w:separator/>
      </w:r>
    </w:p>
  </w:footnote>
  <w:footnote w:type="continuationSeparator" w:id="0">
    <w:p w:rsidR="00EC1552" w:rsidRDefault="00EC1552" w:rsidP="00A95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7770870"/>
      <w:docPartObj>
        <w:docPartGallery w:val="Page Numbers (Top of Page)"/>
        <w:docPartUnique/>
      </w:docPartObj>
    </w:sdtPr>
    <w:sdtEndPr/>
    <w:sdtContent>
      <w:p w:rsidR="00A950B2" w:rsidRDefault="00A950B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148">
          <w:rPr>
            <w:noProof/>
          </w:rPr>
          <w:t>2</w:t>
        </w:r>
        <w:r>
          <w:fldChar w:fldCharType="end"/>
        </w:r>
      </w:p>
    </w:sdtContent>
  </w:sdt>
  <w:p w:rsidR="00A950B2" w:rsidRDefault="00A950B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384A"/>
    <w:multiLevelType w:val="hybridMultilevel"/>
    <w:tmpl w:val="51FE0C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2AE4A1D"/>
    <w:multiLevelType w:val="multilevel"/>
    <w:tmpl w:val="241A4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54993"/>
    <w:multiLevelType w:val="multilevel"/>
    <w:tmpl w:val="A0CC4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E14564"/>
    <w:multiLevelType w:val="multilevel"/>
    <w:tmpl w:val="8A5A3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706605"/>
    <w:multiLevelType w:val="multilevel"/>
    <w:tmpl w:val="1E120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5C6442"/>
    <w:multiLevelType w:val="multilevel"/>
    <w:tmpl w:val="E7C28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D7410A"/>
    <w:multiLevelType w:val="multilevel"/>
    <w:tmpl w:val="A4EA5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B2784F"/>
    <w:multiLevelType w:val="multilevel"/>
    <w:tmpl w:val="8F648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9728E6"/>
    <w:multiLevelType w:val="multilevel"/>
    <w:tmpl w:val="5F0E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3581A7E"/>
    <w:multiLevelType w:val="hybridMultilevel"/>
    <w:tmpl w:val="02CCB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9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E03"/>
    <w:rsid w:val="00054D4D"/>
    <w:rsid w:val="000736D4"/>
    <w:rsid w:val="000E5AB8"/>
    <w:rsid w:val="00156DCF"/>
    <w:rsid w:val="001601AE"/>
    <w:rsid w:val="0016223D"/>
    <w:rsid w:val="001E778C"/>
    <w:rsid w:val="002021C6"/>
    <w:rsid w:val="0020735E"/>
    <w:rsid w:val="002147C3"/>
    <w:rsid w:val="00292827"/>
    <w:rsid w:val="003003AC"/>
    <w:rsid w:val="00337BAC"/>
    <w:rsid w:val="004A4B2C"/>
    <w:rsid w:val="0054271B"/>
    <w:rsid w:val="0059356F"/>
    <w:rsid w:val="005E0DAB"/>
    <w:rsid w:val="007B1C0A"/>
    <w:rsid w:val="008173F4"/>
    <w:rsid w:val="00834E03"/>
    <w:rsid w:val="008966F0"/>
    <w:rsid w:val="00904B50"/>
    <w:rsid w:val="00926910"/>
    <w:rsid w:val="00962A5C"/>
    <w:rsid w:val="009A5FB1"/>
    <w:rsid w:val="00A24077"/>
    <w:rsid w:val="00A61818"/>
    <w:rsid w:val="00A950B2"/>
    <w:rsid w:val="00AA355B"/>
    <w:rsid w:val="00AA3B96"/>
    <w:rsid w:val="00AC19E9"/>
    <w:rsid w:val="00AF6CAF"/>
    <w:rsid w:val="00B67BEB"/>
    <w:rsid w:val="00B905F0"/>
    <w:rsid w:val="00C61639"/>
    <w:rsid w:val="00C638FD"/>
    <w:rsid w:val="00D02148"/>
    <w:rsid w:val="00D6326C"/>
    <w:rsid w:val="00D71B54"/>
    <w:rsid w:val="00EB35AD"/>
    <w:rsid w:val="00EC1552"/>
    <w:rsid w:val="00EE1AF3"/>
    <w:rsid w:val="00F760CE"/>
    <w:rsid w:val="00F832FB"/>
    <w:rsid w:val="00F834F0"/>
    <w:rsid w:val="00FA6788"/>
    <w:rsid w:val="00FE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21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50B2"/>
  </w:style>
  <w:style w:type="paragraph" w:styleId="a9">
    <w:name w:val="footer"/>
    <w:basedOn w:val="a"/>
    <w:link w:val="aa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50B2"/>
  </w:style>
  <w:style w:type="character" w:customStyle="1" w:styleId="10">
    <w:name w:val="Заголовок 1 Знак"/>
    <w:basedOn w:val="a0"/>
    <w:link w:val="1"/>
    <w:uiPriority w:val="9"/>
    <w:rsid w:val="00D021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rticleinfo">
    <w:name w:val="article_info"/>
    <w:basedOn w:val="a"/>
    <w:rsid w:val="00D02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b">
    <w:name w:val="Balloon Text"/>
    <w:basedOn w:val="a"/>
    <w:link w:val="ac"/>
    <w:uiPriority w:val="99"/>
    <w:semiHidden/>
    <w:unhideWhenUsed/>
    <w:rsid w:val="00D02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021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21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50B2"/>
  </w:style>
  <w:style w:type="paragraph" w:styleId="a9">
    <w:name w:val="footer"/>
    <w:basedOn w:val="a"/>
    <w:link w:val="aa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50B2"/>
  </w:style>
  <w:style w:type="character" w:customStyle="1" w:styleId="10">
    <w:name w:val="Заголовок 1 Знак"/>
    <w:basedOn w:val="a0"/>
    <w:link w:val="1"/>
    <w:uiPriority w:val="9"/>
    <w:rsid w:val="00D021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rticleinfo">
    <w:name w:val="article_info"/>
    <w:basedOn w:val="a"/>
    <w:rsid w:val="00D02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b">
    <w:name w:val="Balloon Text"/>
    <w:basedOn w:val="a"/>
    <w:link w:val="ac"/>
    <w:uiPriority w:val="99"/>
    <w:semiHidden/>
    <w:unhideWhenUsed/>
    <w:rsid w:val="00D02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021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558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08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86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4959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43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47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69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93527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472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603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C5C5C6"/>
                                <w:right w:val="none" w:sz="0" w:space="0" w:color="auto"/>
                              </w:divBdr>
                            </w:div>
                            <w:div w:id="156267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9" w:color="FFFFF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9684128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60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0537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2625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76743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23749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08564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84235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11246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3988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127691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6265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459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88861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1353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24356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25455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198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860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5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unpartnerportal.org/cfei/open/11378/overview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prostir.ua/?grants=vsesvitnya-prodovolcha-prohrama-oon-oholoshuje-konkurs-dlya-vidboru-orhanizatsij-partneriv-yaki-budut-dopomahaty-dostavlyaty-ta-rozdavaty-produktovu-dopomohu-v-ramkah-promizhnoho-stratehichnoho-plan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forms.office.com/e/1UH6wG7G2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unpartnerportal.org/cfei/open/11378/overview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unpartnerportal.org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018A9-4562-4BA8-9D6F-067B57EC8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1921</Words>
  <Characters>1096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Власенко</dc:creator>
  <cp:keywords/>
  <dc:description/>
  <cp:lastModifiedBy>Татьяна В. Власенко</cp:lastModifiedBy>
  <cp:revision>62</cp:revision>
  <dcterms:created xsi:type="dcterms:W3CDTF">2022-08-19T08:37:00Z</dcterms:created>
  <dcterms:modified xsi:type="dcterms:W3CDTF">2023-09-01T07:54:00Z</dcterms:modified>
</cp:coreProperties>
</file>